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B9" w:rsidRDefault="00CF0DB9" w:rsidP="00CF0D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 образования Администрации Екатеринбурга</w:t>
      </w:r>
    </w:p>
    <w:p w:rsidR="00CF0DB9" w:rsidRDefault="00CF0DB9" w:rsidP="00CF0DB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образования Администрации Ленинского</w:t>
      </w:r>
      <w:r w:rsidRPr="001F5D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района</w:t>
      </w:r>
    </w:p>
    <w:p w:rsidR="00CF0DB9" w:rsidRDefault="00CF0DB9" w:rsidP="00CF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</w:t>
      </w:r>
    </w:p>
    <w:p w:rsidR="00CF0DB9" w:rsidRDefault="00CF0DB9" w:rsidP="00CF0DB9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учреждение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 детский сад № 419</w:t>
      </w:r>
    </w:p>
    <w:p w:rsidR="00CF0DB9" w:rsidRDefault="00CF0DB9" w:rsidP="00CF0DB9">
      <w:pPr>
        <w:pBdr>
          <w:bottom w:val="single" w:sz="12" w:space="1" w:color="auto"/>
        </w:pBd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(МБДОУ – детский сад № 419)</w:t>
      </w:r>
    </w:p>
    <w:p w:rsidR="00CF0DB9" w:rsidRDefault="00CF0DB9" w:rsidP="00CF0DB9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jc w:val="both"/>
        <w:rPr>
          <w:rStyle w:val="ab"/>
          <w:rFonts w:eastAsiaTheme="majorEastAsia"/>
          <w:sz w:val="36"/>
          <w:szCs w:val="36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rStyle w:val="ab"/>
          <w:rFonts w:eastAsiaTheme="majorEastAsia"/>
          <w:sz w:val="36"/>
          <w:szCs w:val="36"/>
        </w:rPr>
      </w:pPr>
      <w:r>
        <w:rPr>
          <w:rStyle w:val="ab"/>
          <w:rFonts w:eastAsiaTheme="majorEastAsia"/>
          <w:sz w:val="36"/>
          <w:szCs w:val="36"/>
        </w:rPr>
        <w:t xml:space="preserve">Консультация </w:t>
      </w: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proofErr w:type="gramStart"/>
      <w:r>
        <w:rPr>
          <w:rStyle w:val="ab"/>
          <w:rFonts w:eastAsiaTheme="majorEastAsia"/>
          <w:sz w:val="36"/>
          <w:szCs w:val="36"/>
        </w:rPr>
        <w:t>для</w:t>
      </w:r>
      <w:proofErr w:type="gramEnd"/>
      <w:r>
        <w:rPr>
          <w:rStyle w:val="ab"/>
          <w:rFonts w:eastAsiaTheme="majorEastAsia"/>
          <w:sz w:val="36"/>
          <w:szCs w:val="36"/>
        </w:rPr>
        <w:t xml:space="preserve"> родителей (законных представителей</w:t>
      </w:r>
      <w:r>
        <w:rPr>
          <w:rStyle w:val="ab"/>
          <w:rFonts w:eastAsiaTheme="majorEastAsia"/>
          <w:sz w:val="36"/>
          <w:szCs w:val="36"/>
        </w:rPr>
        <w:t xml:space="preserve">) </w:t>
      </w:r>
      <w:r>
        <w:rPr>
          <w:rStyle w:val="ab"/>
          <w:rFonts w:eastAsiaTheme="majorEastAsia"/>
          <w:sz w:val="36"/>
          <w:szCs w:val="36"/>
        </w:rPr>
        <w:t xml:space="preserve"> </w:t>
      </w:r>
    </w:p>
    <w:p w:rsidR="00CF0DB9" w:rsidRDefault="00CF0DB9" w:rsidP="00CF0DB9">
      <w:pPr>
        <w:ind w:left="-564" w:right="-888" w:firstLine="58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Семья и её роль в воспитании ребёнка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</w:t>
      </w: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Педагог - психолог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Гурьева Е.А</w:t>
      </w:r>
      <w:r>
        <w:rPr>
          <w:sz w:val="28"/>
          <w:szCs w:val="28"/>
        </w:rPr>
        <w:t>.</w:t>
      </w: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CF0DB9" w:rsidRDefault="00CF0DB9" w:rsidP="00CF0DB9">
      <w:pPr>
        <w:pStyle w:val="af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2024</w:t>
      </w:r>
    </w:p>
    <w:p w:rsidR="00A769C4" w:rsidRDefault="00CF0DB9">
      <w:pPr>
        <w:ind w:left="-564" w:right="-888" w:firstLine="58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Семья для ребёнка.</w:t>
      </w:r>
    </w:p>
    <w:p w:rsidR="00A769C4" w:rsidRDefault="00CF0DB9">
      <w:pPr>
        <w:ind w:left="-564" w:right="-8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семье маленький человек проводит большую часть своей жизни. Для малыша “мир” - преимущественно мир семьи, в котором родители - главные опоры, без которых этот мир обрушится. Семья - одновременно и среда обитания, и воспитательная среда. Приобретённое в с</w:t>
      </w:r>
      <w:r>
        <w:rPr>
          <w:rFonts w:ascii="Times New Roman" w:hAnsi="Times New Roman" w:cs="Times New Roman"/>
          <w:sz w:val="28"/>
          <w:szCs w:val="28"/>
        </w:rPr>
        <w:t xml:space="preserve">емье сохраняется в течение жизни. В семье закладываются основы личности, которая начинает формироваться в процессе отношений с близкими. </w:t>
      </w:r>
    </w:p>
    <w:p w:rsidR="00A769C4" w:rsidRDefault="00CF0DB9">
      <w:pPr>
        <w:ind w:left="-564" w:right="-8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авторитета взрослых невозможно воспитание. Прививайте детям уважение к старшим членам семьи, к матери и отцу. Недо</w:t>
      </w:r>
      <w:r>
        <w:rPr>
          <w:rFonts w:ascii="Times New Roman" w:hAnsi="Times New Roman" w:cs="Times New Roman"/>
          <w:sz w:val="28"/>
          <w:szCs w:val="28"/>
        </w:rPr>
        <w:t>пустимо пренебрежительно отзываться о ком - то из членов семьи, злословить при ребёнке.</w:t>
      </w:r>
    </w:p>
    <w:p w:rsidR="00A769C4" w:rsidRDefault="00CF0DB9">
      <w:pPr>
        <w:ind w:left="-564" w:right="-888" w:firstLine="58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семье закладываются основы всех сторон развития личности ребёнка.</w:t>
      </w:r>
    </w:p>
    <w:p w:rsidR="00A769C4" w:rsidRDefault="00CF0DB9">
      <w:pPr>
        <w:ind w:left="-552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физической; </w:t>
      </w:r>
    </w:p>
    <w:p w:rsidR="00A769C4" w:rsidRDefault="00CF0DB9">
      <w:pPr>
        <w:ind w:left="-552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познавательной;</w:t>
      </w:r>
    </w:p>
    <w:p w:rsidR="00A769C4" w:rsidRDefault="00CF0DB9">
      <w:pPr>
        <w:tabs>
          <w:tab w:val="left" w:pos="498"/>
        </w:tabs>
        <w:ind w:left="-564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речевой;</w:t>
      </w:r>
    </w:p>
    <w:p w:rsidR="00A769C4" w:rsidRDefault="00CF0DB9">
      <w:pPr>
        <w:tabs>
          <w:tab w:val="left" w:pos="498"/>
        </w:tabs>
        <w:ind w:left="-576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духовно - нравственной;</w:t>
      </w:r>
    </w:p>
    <w:p w:rsidR="00A769C4" w:rsidRDefault="00CF0DB9">
      <w:pPr>
        <w:ind w:left="-588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художественно - эстетической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9C4" w:rsidRDefault="00CF0DB9">
      <w:pPr>
        <w:ind w:left="-588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Семейный уклад и здоровье.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Забота о здоровье ребёнка начинается со здорового образа жизни в семье. Здоровый образ жизни - это и благоприятный эмоциональный климат, и доброжелательное отношение членов семьи друг к другу, и создание условий для активной де</w:t>
      </w:r>
      <w:r>
        <w:rPr>
          <w:rFonts w:ascii="Times New Roman" w:hAnsi="Times New Roman" w:cs="Times New Roman"/>
          <w:sz w:val="28"/>
          <w:szCs w:val="28"/>
        </w:rPr>
        <w:t>ятельности ребёнка, и культивирование движения, здорового питания, трудовой активности, и отказ взрослых от алкоголя, курения.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познавательного развития.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интеллекта (разума) ребёнка, его познавательных с</w:t>
      </w:r>
      <w:r>
        <w:rPr>
          <w:rFonts w:ascii="Times New Roman" w:hAnsi="Times New Roman" w:cs="Times New Roman"/>
          <w:sz w:val="28"/>
          <w:szCs w:val="28"/>
        </w:rPr>
        <w:t>пособностей, формирование представлений о себе, развитие воображения, любознательности, творческой активности.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ребёнка и его мироощущение в значительной степени зависят от впечатлений и установок, полученных от родных и близких, и в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 от матери. Маленькие дети психологически составляют с ней единое целое, чутко реагируя на её внутреннее состояние. Для полноценного развития детям обязательно нужны радость и чувство защищенности. В спокойной, жизнерадостной атмосфере у ребёнка формируетс</w:t>
      </w:r>
      <w:r>
        <w:rPr>
          <w:rFonts w:ascii="Times New Roman" w:hAnsi="Times New Roman" w:cs="Times New Roman"/>
          <w:sz w:val="28"/>
          <w:szCs w:val="28"/>
        </w:rPr>
        <w:t>я чувство психологического комфорта и безопасности, в противном случае ребёнок проявляет тревожность и возбудимость.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Попробуйте завести “дневник самонаблюдения”: посчитайте, сколько раз за неделю вы выразили радость, а сколько за тот же промежуток времени </w:t>
      </w:r>
      <w:r>
        <w:rPr>
          <w:rFonts w:ascii="Times New Roman" w:hAnsi="Times New Roman" w:cs="Times New Roman"/>
          <w:sz w:val="28"/>
          <w:szCs w:val="28"/>
        </w:rPr>
        <w:t>- недовольство, осуждение, раздражение, гнев. “Запирайте” негативные чувства на время общения с детьми!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речи.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Связная речь развивается в постоянном повседневном общении. Дети строят свою речь в соответствии с той речью, которую слышат вокруг. Речь</w:t>
      </w:r>
      <w:r>
        <w:rPr>
          <w:rFonts w:ascii="Times New Roman" w:hAnsi="Times New Roman" w:cs="Times New Roman"/>
          <w:sz w:val="28"/>
          <w:szCs w:val="28"/>
        </w:rPr>
        <w:t xml:space="preserve"> взрослого должна быть чёткой, спокойной, понятной.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как можно больше разговаривать с ребёнком! Необходимо обеспечить полноценное общение как в количественном отношении (в смысле уделяемого времени), так и в качественном (интеллектуально и эмоцио</w:t>
      </w:r>
      <w:r>
        <w:rPr>
          <w:rFonts w:ascii="Times New Roman" w:hAnsi="Times New Roman" w:cs="Times New Roman"/>
          <w:sz w:val="28"/>
          <w:szCs w:val="28"/>
        </w:rPr>
        <w:t>нально).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Введите традицию ежедневного обмена впечатлениями о прожитом дне. Заинтересованно и внимательно выслушивайте рассказы и вопросы ребёнка.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Помогайте ребёнку овладевать речью. Приучайте чётко и правильно произносить звуки. Ненавязчиво поправляйте </w:t>
      </w:r>
      <w:r>
        <w:rPr>
          <w:rFonts w:ascii="Times New Roman" w:hAnsi="Times New Roman" w:cs="Times New Roman"/>
          <w:sz w:val="28"/>
          <w:szCs w:val="28"/>
        </w:rPr>
        <w:t xml:space="preserve">его, если он неправильно произносит слово или неверно строит фразу, причём старайтесь делать это по ходу разговора так, чтобы поправка не прерывала беседы. Обязательно читайте детям, беседуйте о прочитанном, соотносите с его жизненным опытом. Читая детям, </w:t>
      </w:r>
      <w:r>
        <w:rPr>
          <w:rFonts w:ascii="Times New Roman" w:hAnsi="Times New Roman" w:cs="Times New Roman"/>
          <w:sz w:val="28"/>
          <w:szCs w:val="28"/>
        </w:rPr>
        <w:t>обсуждайте прочитанное.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 - эстетическое развитие.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Книга не только источник знаний, но и средство художественного воспитания. Приучайте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внимательно,  осмысленно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рассматривать иллюстрации, задавайте вопросы, акцентируйте внимание на дета</w:t>
      </w:r>
      <w:r>
        <w:rPr>
          <w:rFonts w:ascii="Times New Roman" w:hAnsi="Times New Roman" w:cs="Times New Roman"/>
          <w:sz w:val="28"/>
          <w:szCs w:val="28"/>
        </w:rPr>
        <w:t>лях, объясняйте, какой текст иллюстрирует картинка.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ознакомления с красивой игрушкой, красочно оформленной книгой, уютной квартирой начинается развитие чувства прекрасного у ребёнка. Учите ребёнка воспринимать, слушать музыку, сопереживать персонажам худ</w:t>
      </w:r>
      <w:r>
        <w:rPr>
          <w:rFonts w:ascii="Times New Roman" w:hAnsi="Times New Roman" w:cs="Times New Roman"/>
          <w:sz w:val="28"/>
          <w:szCs w:val="28"/>
        </w:rPr>
        <w:t>ожественных произведений, воспринимать изобразительное искусство и мир природы.</w:t>
      </w:r>
    </w:p>
    <w:p w:rsidR="00A769C4" w:rsidRPr="00CF0DB9" w:rsidRDefault="00CF0DB9" w:rsidP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названий нет знаний! Знакомя ребёнка с окружающим миром, приучая обозначать все предметы и явления словом, вы содействуете формированию его мышления. 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 и социальное ра</w:t>
      </w:r>
      <w:r>
        <w:rPr>
          <w:rFonts w:ascii="Times New Roman" w:hAnsi="Times New Roman" w:cs="Times New Roman"/>
          <w:b/>
          <w:bCs/>
          <w:sz w:val="28"/>
          <w:szCs w:val="28"/>
        </w:rPr>
        <w:t>звитие.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- коммуникативное развитие направлено на усвоение принятых в обществе норм и ценностей,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становление  самостоятельности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взаимодействия со взрослыми и сверстниками, формирование основ безопасного  поведения. </w:t>
      </w:r>
      <w:r>
        <w:rPr>
          <w:rFonts w:ascii="Times New Roman" w:hAnsi="Times New Roman" w:cs="Times New Roman"/>
          <w:sz w:val="28"/>
          <w:szCs w:val="28"/>
        </w:rPr>
        <w:lastRenderedPageBreak/>
        <w:t>Самообслуживание - начало трудо</w:t>
      </w:r>
      <w:r>
        <w:rPr>
          <w:rFonts w:ascii="Times New Roman" w:hAnsi="Times New Roman" w:cs="Times New Roman"/>
          <w:sz w:val="28"/>
          <w:szCs w:val="28"/>
        </w:rPr>
        <w:t>вого воспитания дошкольника. Ребёнок должен сам поддерживать порядок в своих вещах, игрушках, убирать постель, готовить рабочее место к занятиям. Ребёнку, воспитанному в атмосфере всеобщего умиления, кажется, что ему всё можно, он не умеет и не хочет труди</w:t>
      </w:r>
      <w:r>
        <w:rPr>
          <w:rFonts w:ascii="Times New Roman" w:hAnsi="Times New Roman" w:cs="Times New Roman"/>
          <w:sz w:val="28"/>
          <w:szCs w:val="28"/>
        </w:rPr>
        <w:t>ться, не развивает настойчивости, - и этим создаётся задел для многих проблем в будущем.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Запомните: не нужно делать за ребёнка то, что он может сделать сам.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давайте ребёнку несложные поручения и возможность наблюдать за работой взрослых: </w:t>
      </w:r>
      <w:r>
        <w:rPr>
          <w:rFonts w:ascii="Times New Roman" w:hAnsi="Times New Roman" w:cs="Times New Roman"/>
          <w:sz w:val="28"/>
          <w:szCs w:val="28"/>
        </w:rPr>
        <w:t>ребёнок должен усвоить, что все люди работают, имеют обязанности перед другими людьми, и их труд достоин уважения.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действовать самому, подражая труду взрослого, - важная черта поведения дошкольника. Не упустите время, пока малыша радует само вып</w:t>
      </w:r>
      <w:r>
        <w:rPr>
          <w:rFonts w:ascii="Times New Roman" w:hAnsi="Times New Roman" w:cs="Times New Roman"/>
          <w:sz w:val="28"/>
          <w:szCs w:val="28"/>
        </w:rPr>
        <w:t>олнение трудовых операций.</w:t>
      </w:r>
    </w:p>
    <w:p w:rsidR="00A769C4" w:rsidRPr="00CF0DB9" w:rsidRDefault="00CF0DB9" w:rsidP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навыки играют ведущую роль в формировании самодисциплины.</w:t>
      </w:r>
      <w:bookmarkStart w:id="0" w:name="_GoBack"/>
      <w:bookmarkEnd w:id="0"/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Важные рекомендации родителям по воспитанию ребёнка.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Говорите ребёнку, что вы его любите.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любви и неумение хвалить и поддерживать своих</w:t>
      </w:r>
      <w:r>
        <w:rPr>
          <w:rFonts w:ascii="Times New Roman" w:hAnsi="Times New Roman" w:cs="Times New Roman"/>
          <w:sz w:val="28"/>
          <w:szCs w:val="28"/>
        </w:rPr>
        <w:t xml:space="preserve"> детей приводят к проблемам выросших детей во взрослой жизни. Родителям необходимо поддерживать у ребёнка уверенность в том, что его любят, о нём заботятся, что его плохой поступок не влияет на отношение к нему в целом.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Хвалите и поддерживайте его.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нужно поощрять, поддерживать его желание быть хорошим. Хвалите своего ребёнка, пусть он видит, что вы замечаете его старания. В обстановке мелочных придирок, постоянных упрёков маленький человек ожесточается. Но быть на стороне ребёнка - не значит оправды</w:t>
      </w:r>
      <w:r>
        <w:rPr>
          <w:rFonts w:ascii="Times New Roman" w:hAnsi="Times New Roman" w:cs="Times New Roman"/>
          <w:sz w:val="28"/>
          <w:szCs w:val="28"/>
        </w:rPr>
        <w:t>вать его во всём.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Соблюдайте правила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не всегда чувствуют границы дозволенного, поэтому выставление ограничений необходимо. Правил не должно быть слишком много, но они должны быть безусловны, понятны ребёнку, постоянны и выполняемы единодушно всеми чле</w:t>
      </w:r>
      <w:r>
        <w:rPr>
          <w:rFonts w:ascii="Times New Roman" w:hAnsi="Times New Roman" w:cs="Times New Roman"/>
          <w:sz w:val="28"/>
          <w:szCs w:val="28"/>
        </w:rPr>
        <w:t>нами семьи.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 ребёнка ответственности.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Предлагайте ему возможность выбора, предварительно объяснив возможные варианты поведения и их результаты. Обосновывайте запреты, поясняйте и </w:t>
      </w:r>
      <w:r>
        <w:rPr>
          <w:rFonts w:ascii="Times New Roman" w:hAnsi="Times New Roman" w:cs="Times New Roman"/>
          <w:sz w:val="28"/>
          <w:szCs w:val="28"/>
        </w:rPr>
        <w:lastRenderedPageBreak/>
        <w:t>показывайте, к чему могут привести их нарушения, учите правильно оценива</w:t>
      </w:r>
      <w:r>
        <w:rPr>
          <w:rFonts w:ascii="Times New Roman" w:hAnsi="Times New Roman" w:cs="Times New Roman"/>
          <w:sz w:val="28"/>
          <w:szCs w:val="28"/>
        </w:rPr>
        <w:t>ть свои поступки.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Будьте последовательны.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семье очень важны слаженность и солидарность. Родители должны быть едины в своих требованиях, поддерживать друг друга и свой авторитет.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Всегда выполняйте свои обещания.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Обещайте только то, что можете выполнить, и</w:t>
      </w:r>
      <w:r>
        <w:rPr>
          <w:rFonts w:ascii="Times New Roman" w:hAnsi="Times New Roman" w:cs="Times New Roman"/>
          <w:sz w:val="28"/>
          <w:szCs w:val="28"/>
        </w:rPr>
        <w:t>наче ребёнок перестанет вам верить. Дети тяжело переживают нечестность и неискренность родителей.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Играйте с ребёнком.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 вспомнить себя в его возрасте. Во время игры дети и родители становятся ближе друг к другу, начинают лучше друг друга </w:t>
      </w:r>
      <w:r>
        <w:rPr>
          <w:rFonts w:ascii="Times New Roman" w:hAnsi="Times New Roman" w:cs="Times New Roman"/>
          <w:sz w:val="28"/>
          <w:szCs w:val="28"/>
        </w:rPr>
        <w:t>понимать.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Будьте щедры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Щедрость родителей измеряется в душевном тепле, которое они дарят, в проведённом вместе времени, в желании помочь и способности прощать.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Уважайте ребёнка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ребёнок - личность, он имеет право на свою точку зрения, не стара</w:t>
      </w:r>
      <w:r>
        <w:rPr>
          <w:rFonts w:ascii="Times New Roman" w:hAnsi="Times New Roman" w:cs="Times New Roman"/>
          <w:sz w:val="28"/>
          <w:szCs w:val="28"/>
        </w:rPr>
        <w:t>йтесь добиться полного послушания любой ценой, дайте возможность высказать своё мнение.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Будьте примером для ребёнка</w:t>
      </w:r>
    </w:p>
    <w:p w:rsidR="00A769C4" w:rsidRDefault="00CF0DB9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Личным примером формируйте в ребёнке полезные привычки: делать зарядку, гулять, читать, поддерживать чистоту, обсуждать критические ситуации</w:t>
      </w:r>
      <w:r>
        <w:rPr>
          <w:rFonts w:ascii="Times New Roman" w:hAnsi="Times New Roman" w:cs="Times New Roman"/>
          <w:sz w:val="28"/>
          <w:szCs w:val="28"/>
        </w:rPr>
        <w:t>, уступать место, придерживать дверь и т.п.</w:t>
      </w:r>
    </w:p>
    <w:p w:rsidR="00A769C4" w:rsidRDefault="00A769C4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</w:p>
    <w:p w:rsidR="00A769C4" w:rsidRDefault="00A769C4">
      <w:pPr>
        <w:tabs>
          <w:tab w:val="left" w:pos="9006"/>
        </w:tabs>
        <w:ind w:left="-588" w:right="-912" w:firstLine="564"/>
        <w:rPr>
          <w:rFonts w:ascii="Times New Roman" w:hAnsi="Times New Roman" w:cs="Times New Roman"/>
          <w:sz w:val="28"/>
          <w:szCs w:val="28"/>
        </w:rPr>
      </w:pPr>
    </w:p>
    <w:p w:rsidR="00A769C4" w:rsidRDefault="00A769C4">
      <w:pPr>
        <w:rPr>
          <w:rFonts w:ascii="Times New Roman" w:hAnsi="Times New Roman" w:cs="Times New Roman"/>
          <w:sz w:val="28"/>
          <w:szCs w:val="28"/>
        </w:rPr>
      </w:pPr>
    </w:p>
    <w:p w:rsidR="00A769C4" w:rsidRDefault="00A769C4">
      <w:pPr>
        <w:spacing w:line="240" w:lineRule="auto"/>
        <w:ind w:left="-564" w:right="-888" w:firstLine="588"/>
        <w:rPr>
          <w:rFonts w:ascii="Times New Roman" w:hAnsi="Times New Roman" w:cs="Times New Roman"/>
          <w:sz w:val="28"/>
          <w:szCs w:val="28"/>
        </w:rPr>
      </w:pPr>
    </w:p>
    <w:sectPr w:rsidR="00A769C4">
      <w:pgSz w:w="11906" w:h="16838"/>
      <w:pgMar w:top="60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97FEC"/>
    <w:multiLevelType w:val="hybridMultilevel"/>
    <w:tmpl w:val="AB184CD6"/>
    <w:lvl w:ilvl="0" w:tplc="2B6AED22">
      <w:start w:val="1"/>
      <w:numFmt w:val="bullet"/>
      <w:lvlText w:val="-"/>
      <w:lvlJc w:val="left"/>
      <w:pPr>
        <w:ind w:left="1308" w:hanging="360"/>
      </w:pPr>
      <w:rPr>
        <w:rFonts w:ascii="Calibri" w:hAnsi="Calibri"/>
      </w:rPr>
    </w:lvl>
    <w:lvl w:ilvl="1" w:tplc="D5F82770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/>
      </w:rPr>
    </w:lvl>
    <w:lvl w:ilvl="2" w:tplc="772A1DEE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/>
      </w:rPr>
    </w:lvl>
    <w:lvl w:ilvl="3" w:tplc="75DCFC2A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/>
      </w:rPr>
    </w:lvl>
    <w:lvl w:ilvl="4" w:tplc="9FF29A08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/>
      </w:rPr>
    </w:lvl>
    <w:lvl w:ilvl="5" w:tplc="B4CEBD68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/>
      </w:rPr>
    </w:lvl>
    <w:lvl w:ilvl="6" w:tplc="C9D68C6C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/>
      </w:rPr>
    </w:lvl>
    <w:lvl w:ilvl="7" w:tplc="9488AF3C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/>
      </w:rPr>
    </w:lvl>
    <w:lvl w:ilvl="8" w:tplc="FEEAE254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/>
      </w:rPr>
    </w:lvl>
  </w:abstractNum>
  <w:abstractNum w:abstractNumId="1">
    <w:nsid w:val="20BD1D86"/>
    <w:multiLevelType w:val="hybridMultilevel"/>
    <w:tmpl w:val="C4044AA4"/>
    <w:lvl w:ilvl="0" w:tplc="FBEE93FC">
      <w:start w:val="1"/>
      <w:numFmt w:val="bullet"/>
      <w:lvlText w:val="-"/>
      <w:lvlJc w:val="left"/>
      <w:pPr>
        <w:ind w:left="1308" w:hanging="360"/>
      </w:pPr>
      <w:rPr>
        <w:rFonts w:ascii="Calibri" w:hAnsi="Calibri"/>
      </w:rPr>
    </w:lvl>
    <w:lvl w:ilvl="1" w:tplc="8D86F58A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/>
      </w:rPr>
    </w:lvl>
    <w:lvl w:ilvl="2" w:tplc="79CE3DF0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/>
      </w:rPr>
    </w:lvl>
    <w:lvl w:ilvl="3" w:tplc="9E6E65F0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/>
      </w:rPr>
    </w:lvl>
    <w:lvl w:ilvl="4" w:tplc="22F8D4C6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/>
      </w:rPr>
    </w:lvl>
    <w:lvl w:ilvl="5" w:tplc="5296CDCE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/>
      </w:rPr>
    </w:lvl>
    <w:lvl w:ilvl="6" w:tplc="FA2E4154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/>
      </w:rPr>
    </w:lvl>
    <w:lvl w:ilvl="7" w:tplc="C37CF0B6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/>
      </w:rPr>
    </w:lvl>
    <w:lvl w:ilvl="8" w:tplc="1D18983C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/>
      </w:rPr>
    </w:lvl>
  </w:abstractNum>
  <w:abstractNum w:abstractNumId="2">
    <w:nsid w:val="6EDC37CE"/>
    <w:multiLevelType w:val="hybridMultilevel"/>
    <w:tmpl w:val="3E8CDD2E"/>
    <w:lvl w:ilvl="0" w:tplc="C2023A2E">
      <w:start w:val="1"/>
      <w:numFmt w:val="bullet"/>
      <w:lvlText w:val="-"/>
      <w:lvlJc w:val="left"/>
      <w:pPr>
        <w:ind w:left="1308" w:hanging="360"/>
      </w:pPr>
      <w:rPr>
        <w:rFonts w:ascii="Calibri" w:hAnsi="Calibri"/>
      </w:rPr>
    </w:lvl>
    <w:lvl w:ilvl="1" w:tplc="726C3380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/>
      </w:rPr>
    </w:lvl>
    <w:lvl w:ilvl="2" w:tplc="2E106F34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/>
      </w:rPr>
    </w:lvl>
    <w:lvl w:ilvl="3" w:tplc="9058290C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/>
      </w:rPr>
    </w:lvl>
    <w:lvl w:ilvl="4" w:tplc="015C7416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/>
      </w:rPr>
    </w:lvl>
    <w:lvl w:ilvl="5" w:tplc="E22E8DBE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/>
      </w:rPr>
    </w:lvl>
    <w:lvl w:ilvl="6" w:tplc="40822A84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/>
      </w:rPr>
    </w:lvl>
    <w:lvl w:ilvl="7" w:tplc="979CBD24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/>
      </w:rPr>
    </w:lvl>
    <w:lvl w:ilvl="8" w:tplc="B27CB4CA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/>
      </w:rPr>
    </w:lvl>
  </w:abstractNum>
  <w:abstractNum w:abstractNumId="3">
    <w:nsid w:val="76EE544D"/>
    <w:multiLevelType w:val="hybridMultilevel"/>
    <w:tmpl w:val="88EEA462"/>
    <w:lvl w:ilvl="0" w:tplc="E76A5B96">
      <w:start w:val="1"/>
      <w:numFmt w:val="bullet"/>
      <w:lvlText w:val="-"/>
      <w:lvlJc w:val="left"/>
      <w:pPr>
        <w:ind w:left="1308" w:hanging="360"/>
      </w:pPr>
      <w:rPr>
        <w:rFonts w:ascii="Calibri" w:hAnsi="Calibri"/>
      </w:rPr>
    </w:lvl>
    <w:lvl w:ilvl="1" w:tplc="1E12EF90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/>
      </w:rPr>
    </w:lvl>
    <w:lvl w:ilvl="2" w:tplc="3000FA2E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/>
      </w:rPr>
    </w:lvl>
    <w:lvl w:ilvl="3" w:tplc="42DC3C66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/>
      </w:rPr>
    </w:lvl>
    <w:lvl w:ilvl="4" w:tplc="6B26136A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/>
      </w:rPr>
    </w:lvl>
    <w:lvl w:ilvl="5" w:tplc="51626DA4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/>
      </w:rPr>
    </w:lvl>
    <w:lvl w:ilvl="6" w:tplc="A6DE09BC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/>
      </w:rPr>
    </w:lvl>
    <w:lvl w:ilvl="7" w:tplc="BD8E761C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/>
      </w:rPr>
    </w:lvl>
    <w:lvl w:ilvl="8" w:tplc="A858DC66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/>
      </w:rPr>
    </w:lvl>
  </w:abstractNum>
  <w:abstractNum w:abstractNumId="4">
    <w:nsid w:val="7C076123"/>
    <w:multiLevelType w:val="hybridMultilevel"/>
    <w:tmpl w:val="82EE7F42"/>
    <w:lvl w:ilvl="0" w:tplc="893E7916">
      <w:start w:val="1"/>
      <w:numFmt w:val="bullet"/>
      <w:lvlText w:val="-"/>
      <w:lvlJc w:val="left"/>
      <w:pPr>
        <w:ind w:left="1308" w:hanging="360"/>
      </w:pPr>
      <w:rPr>
        <w:rFonts w:ascii="Calibri" w:hAnsi="Calibri"/>
      </w:rPr>
    </w:lvl>
    <w:lvl w:ilvl="1" w:tplc="C206167A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/>
      </w:rPr>
    </w:lvl>
    <w:lvl w:ilvl="2" w:tplc="B2BA1896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/>
      </w:rPr>
    </w:lvl>
    <w:lvl w:ilvl="3" w:tplc="B2F25E84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/>
      </w:rPr>
    </w:lvl>
    <w:lvl w:ilvl="4" w:tplc="4A5E5E0C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/>
      </w:rPr>
    </w:lvl>
    <w:lvl w:ilvl="5" w:tplc="4F527DA2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/>
      </w:rPr>
    </w:lvl>
    <w:lvl w:ilvl="6" w:tplc="25B016EA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/>
      </w:rPr>
    </w:lvl>
    <w:lvl w:ilvl="7" w:tplc="5EE04870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/>
      </w:rPr>
    </w:lvl>
    <w:lvl w:ilvl="8" w:tplc="5F1AD4D2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A769C4"/>
    <w:rsid w:val="00A769C4"/>
    <w:rsid w:val="00C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04E42-FD0F-4933-BFC4-4D87613C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Normal (Web)"/>
    <w:basedOn w:val="a"/>
    <w:uiPriority w:val="99"/>
    <w:unhideWhenUsed/>
    <w:qFormat/>
    <w:rsid w:val="00CF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1137</Words>
  <Characters>6483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тупень</cp:lastModifiedBy>
  <cp:revision>2</cp:revision>
  <dcterms:created xsi:type="dcterms:W3CDTF">2025-11-17T11:04:00Z</dcterms:created>
  <dcterms:modified xsi:type="dcterms:W3CDTF">2025-11-17T11:06:00Z</dcterms:modified>
</cp:coreProperties>
</file>