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2968" w14:textId="25AD9381" w:rsidR="00CD575B" w:rsidRPr="00CD575B" w:rsidRDefault="00CD575B" w:rsidP="00CD575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D575B">
        <w:rPr>
          <w:rFonts w:ascii="Times New Roman" w:hAnsi="Times New Roman" w:cs="Times New Roman"/>
          <w:b/>
          <w:bCs/>
          <w:sz w:val="40"/>
          <w:szCs w:val="40"/>
        </w:rPr>
        <w:t xml:space="preserve">Портрет дошкольника на пороге школы: Консультация для </w:t>
      </w:r>
      <w:r w:rsidRPr="00CD575B">
        <w:rPr>
          <w:rFonts w:ascii="Times New Roman" w:hAnsi="Times New Roman" w:cs="Times New Roman"/>
          <w:b/>
          <w:bCs/>
          <w:sz w:val="40"/>
          <w:szCs w:val="40"/>
        </w:rPr>
        <w:t>педагогов</w:t>
      </w:r>
    </w:p>
    <w:p w14:paraId="307735C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4DF5C3" w14:textId="0F007ABB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Что представляет собой ребенок 6-7 лет?</w:t>
      </w:r>
    </w:p>
    <w:p w14:paraId="66DA072A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Ваш ребенок стоит на пороге одного из самых важных переходов в жизни — из дошкольного детства в школьную жизнь. Давайте вместе составим его психологический портрет и поймем, на что стоит обратить внимание в оставшееся до школы время.</w:t>
      </w:r>
    </w:p>
    <w:p w14:paraId="5551C17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7862C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t>Ключевые характеристики возраста</w:t>
      </w:r>
    </w:p>
    <w:p w14:paraId="71713C22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424FB8" w14:textId="20711A9F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Эмоционально-волевая сфера:</w:t>
      </w:r>
    </w:p>
    <w:p w14:paraId="7DF8FA71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Формируется произвольность — способность управлять своим поведением, подчиняться правилам</w:t>
      </w:r>
    </w:p>
    <w:p w14:paraId="53ACAE85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Эмоции становятся более устойчивыми, но еще возможны резкие перепады настроения</w:t>
      </w:r>
    </w:p>
    <w:p w14:paraId="22B00CB2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Появляется осознание своих переживаний, способность говорить о них</w:t>
      </w:r>
    </w:p>
    <w:p w14:paraId="56E3BD1D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Развивается самооценка — ребенок начинает оценивать свои возможности и достижения</w:t>
      </w:r>
    </w:p>
    <w:p w14:paraId="79DAE111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281B16" w14:textId="2E171291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Познавательное развитие:</w:t>
      </w:r>
    </w:p>
    <w:p w14:paraId="7DA413A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Ведущая деятельность — сюжетно-ролевая игра, через которую ребенок познает мир отношений</w:t>
      </w:r>
    </w:p>
    <w:p w14:paraId="1A91CBE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Активно развивается воображение, но начинает отделяться от реальности</w:t>
      </w:r>
    </w:p>
    <w:p w14:paraId="66480A3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Мышление становится наглядно-образным — ребенок может решать задачи в уме, оперируя образами</w:t>
      </w:r>
    </w:p>
    <w:p w14:paraId="3A511224" w14:textId="462FFF1F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Появляются зачатки логического мышления</w:t>
      </w:r>
    </w:p>
    <w:p w14:paraId="376037C5" w14:textId="3A5B15D0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Социальная сфера:</w:t>
      </w:r>
    </w:p>
    <w:p w14:paraId="01484A1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Сильно возрастает потребность в общении со сверстниками</w:t>
      </w:r>
    </w:p>
    <w:p w14:paraId="4D4E75A5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Формируются первые глубокие дружеские привязанности</w:t>
      </w:r>
    </w:p>
    <w:p w14:paraId="5604245E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Ребенок учится учитывать мнение других, сотрудничать</w:t>
      </w:r>
    </w:p>
    <w:p w14:paraId="77F3FEE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По-разному строит отношения со взрослыми и детьми</w:t>
      </w:r>
    </w:p>
    <w:p w14:paraId="66865B6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656697F" w14:textId="5360A653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t>Чек-лист готовности к школе</w:t>
      </w:r>
    </w:p>
    <w:p w14:paraId="5B964CFE" w14:textId="3DD9AF38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Segoe UI Emoji" w:hAnsi="Segoe UI Emoji" w:cs="Segoe UI Emoji"/>
          <w:b/>
          <w:bCs/>
          <w:i/>
          <w:iCs/>
          <w:sz w:val="32"/>
          <w:szCs w:val="32"/>
        </w:rPr>
        <w:t>✅</w:t>
      </w: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Интеллектуальная готовность</w:t>
      </w:r>
    </w:p>
    <w:p w14:paraId="3014A03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Умеет классифицировать предметы по разным признакам</w:t>
      </w:r>
    </w:p>
    <w:p w14:paraId="22522B3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Понимает причинно-следственные связи</w:t>
      </w:r>
    </w:p>
    <w:p w14:paraId="4550349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Имеет базовые представления об окружающем мире</w:t>
      </w:r>
    </w:p>
    <w:p w14:paraId="30FE88B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Способен удерживать внимание 15-20 минут</w:t>
      </w:r>
    </w:p>
    <w:p w14:paraId="2FD03BC9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Развита зрительно-моторная координация</w:t>
      </w:r>
    </w:p>
    <w:p w14:paraId="62925D4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D13206" w14:textId="6323D4DA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Segoe UI Emoji" w:hAnsi="Segoe UI Emoji" w:cs="Segoe UI Emoji"/>
          <w:b/>
          <w:bCs/>
          <w:i/>
          <w:iCs/>
          <w:sz w:val="32"/>
          <w:szCs w:val="32"/>
        </w:rPr>
        <w:t>✅</w:t>
      </w: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Эмоционально-волевая готовность</w:t>
      </w:r>
    </w:p>
    <w:p w14:paraId="3D78F64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Может выполнять не только интересные, но и необходимые задания</w:t>
      </w:r>
    </w:p>
    <w:p w14:paraId="648DFE4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Способен следовать инструкции и правилам</w:t>
      </w:r>
    </w:p>
    <w:p w14:paraId="3660D1D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Умеет доводить начатое дело до конца</w:t>
      </w:r>
    </w:p>
    <w:p w14:paraId="3B6016F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Адекватно реагирует на замечания и неудачи</w:t>
      </w:r>
    </w:p>
    <w:p w14:paraId="705D584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AA0C37" w14:textId="70A9A368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Segoe UI Emoji" w:hAnsi="Segoe UI Emoji" w:cs="Segoe UI Emoji"/>
          <w:b/>
          <w:bCs/>
          <w:i/>
          <w:iCs/>
          <w:sz w:val="32"/>
          <w:szCs w:val="32"/>
        </w:rPr>
        <w:t>✅</w:t>
      </w: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Социальная готовность</w:t>
      </w:r>
    </w:p>
    <w:p w14:paraId="1AA371F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Стремится к общению со сверстниками</w:t>
      </w:r>
    </w:p>
    <w:p w14:paraId="0B57343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Умеет договариваться, решать конфликты</w:t>
      </w:r>
    </w:p>
    <w:p w14:paraId="2B7A2F7E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Понимает роль учителя и готов выполнять его требования</w:t>
      </w:r>
    </w:p>
    <w:p w14:paraId="097CB9A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Имеет базовые навыки самообслуживания</w:t>
      </w:r>
    </w:p>
    <w:p w14:paraId="10EA52EC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F733E5" w14:textId="36EEC26B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Segoe UI Emoji" w:hAnsi="Segoe UI Emoji" w:cs="Segoe UI Emoji"/>
          <w:b/>
          <w:bCs/>
          <w:i/>
          <w:iCs/>
          <w:sz w:val="32"/>
          <w:szCs w:val="32"/>
        </w:rPr>
        <w:lastRenderedPageBreak/>
        <w:t>✅</w:t>
      </w: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Мотивационная готовность</w:t>
      </w:r>
    </w:p>
    <w:p w14:paraId="308E988E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Проявляет интерес к учебе, новым знаниям</w:t>
      </w:r>
    </w:p>
    <w:p w14:paraId="697F5A8C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Имеет реалистичные представления о школе</w:t>
      </w:r>
    </w:p>
    <w:p w14:paraId="55C19A5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Хочет занять новую социальную позицию — школьника</w:t>
      </w:r>
    </w:p>
    <w:p w14:paraId="7F4A70D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DD3CA4B" w14:textId="63EAF7E4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t xml:space="preserve">Практические рекомендации </w:t>
      </w:r>
    </w:p>
    <w:p w14:paraId="41049662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Что развивать в последний дошкольный год?</w:t>
      </w:r>
    </w:p>
    <w:p w14:paraId="680A003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1A1C18" w14:textId="4834C3B7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Учитесь играя</w:t>
      </w:r>
    </w:p>
    <w:p w14:paraId="65B4955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Играйте в настольные игры с правилами (ходилки, лото, домино)</w:t>
      </w:r>
    </w:p>
    <w:p w14:paraId="5BD2158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Организуйте сюжетно-ролевые игры с распределением ролей</w:t>
      </w:r>
    </w:p>
    <w:p w14:paraId="2590BD9A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Практикуйте игры на развитие памяти и внимания ("Что изменилось?", "Найди отличия")</w:t>
      </w:r>
    </w:p>
    <w:p w14:paraId="3CC6837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139DE5" w14:textId="2B451946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Развивайте самостоятельность</w:t>
      </w:r>
    </w:p>
    <w:p w14:paraId="0C9D613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Поручайте постоянные домашние обязанности</w:t>
      </w:r>
    </w:p>
    <w:p w14:paraId="0CA73AB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Учите собирать портфель, готовить одежду на завтра</w:t>
      </w:r>
    </w:p>
    <w:p w14:paraId="06857AF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Постепенно уменьшайте помощь в выполнении заданий</w:t>
      </w:r>
    </w:p>
    <w:p w14:paraId="49CB3DCE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AC47BB" w14:textId="14E76B73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Тренируйте руку к письму</w:t>
      </w:r>
    </w:p>
    <w:p w14:paraId="0448BFF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Лепите из пластилина, теста, глины</w:t>
      </w:r>
    </w:p>
    <w:p w14:paraId="75F9BB26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Рисуйте разными способами (кисточкой, мелками, пальцами)</w:t>
      </w:r>
    </w:p>
    <w:p w14:paraId="088D9F2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Занимайтесь с конструкторами с мелкими деталями</w:t>
      </w:r>
    </w:p>
    <w:p w14:paraId="3C1EBEC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Обводите трафареты, рисуйте по точкам</w:t>
      </w:r>
    </w:p>
    <w:p w14:paraId="0289D9EC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FD20A6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E02783" w14:textId="55DA4D7B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4. Формируйте правильное отношение к школе</w:t>
      </w:r>
    </w:p>
    <w:p w14:paraId="3758B90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Рассказывайте позитивные истории из своей школьной жизни</w:t>
      </w:r>
    </w:p>
    <w:p w14:paraId="61BE7B8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Читайте книги о школе ("Филипок", "Букварь" и др.)</w:t>
      </w:r>
    </w:p>
    <w:p w14:paraId="6397042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Играйте "в школу" — но делайте акцент на интересных моментах</w:t>
      </w:r>
    </w:p>
    <w:p w14:paraId="33861E09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Никогда не пугайте школой!</w:t>
      </w:r>
    </w:p>
    <w:p w14:paraId="3B3B140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F4CF4A" w14:textId="32DB5BF9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t>5. Развивайте социальные навыки</w:t>
      </w:r>
    </w:p>
    <w:p w14:paraId="4BC14B5C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Поощряйте общение с другими детьми</w:t>
      </w:r>
    </w:p>
    <w:p w14:paraId="5174DD7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Учите конструктивно решать конфликты</w:t>
      </w:r>
    </w:p>
    <w:p w14:paraId="0B60FE4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Обсуждайте, как можно попросить о помощи, предложить дружбу</w:t>
      </w:r>
    </w:p>
    <w:p w14:paraId="2308317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Практикуйте вежливые формы общения</w:t>
      </w:r>
    </w:p>
    <w:p w14:paraId="0C5EF1E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B3E705" w14:textId="246435B4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t>Что должно насторожить?</w:t>
      </w:r>
    </w:p>
    <w:p w14:paraId="32EE2ED3" w14:textId="336CF07D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Обратитесь к психологу если ребенок:</w:t>
      </w:r>
    </w:p>
    <w:p w14:paraId="7687257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Категорически отказывается идти в школу</w:t>
      </w:r>
    </w:p>
    <w:p w14:paraId="39B678F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Имеет серьезные трудности в общении со сверстниками</w:t>
      </w:r>
    </w:p>
    <w:p w14:paraId="284B7113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Не может соблюдать простые правила даже в игре</w:t>
      </w:r>
    </w:p>
    <w:p w14:paraId="713DBB7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Не способен концентрировать внимание более 5-7 минут</w:t>
      </w:r>
    </w:p>
    <w:p w14:paraId="684DD511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Проявляет крайности в поведении (агрессия или полная пассивность)</w:t>
      </w:r>
    </w:p>
    <w:p w14:paraId="0CF3CB5D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3AB05B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B444DB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E6E856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2117F8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65184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19C0AD" w14:textId="6C6112DD" w:rsidR="00CD575B" w:rsidRPr="00CD575B" w:rsidRDefault="00CD575B" w:rsidP="00CD57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575B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0B60103D" w14:textId="631D9587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развития детей</w:t>
      </w:r>
    </w:p>
    <w:p w14:paraId="7F5BB62C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1. Рабочие тетради серии "</w:t>
      </w:r>
      <w:proofErr w:type="spellStart"/>
      <w:r w:rsidRPr="00CD575B">
        <w:rPr>
          <w:rFonts w:ascii="Times New Roman" w:hAnsi="Times New Roman" w:cs="Times New Roman"/>
          <w:sz w:val="32"/>
          <w:szCs w:val="32"/>
        </w:rPr>
        <w:t>Kumon</w:t>
      </w:r>
      <w:proofErr w:type="spellEnd"/>
      <w:r w:rsidRPr="00CD575B">
        <w:rPr>
          <w:rFonts w:ascii="Times New Roman" w:hAnsi="Times New Roman" w:cs="Times New Roman"/>
          <w:sz w:val="32"/>
          <w:szCs w:val="32"/>
        </w:rPr>
        <w:t>" — отличные пособия для постепенного развития навыков</w:t>
      </w:r>
    </w:p>
    <w:p w14:paraId="7C68A7CA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 xml:space="preserve">2. "Графические диктанты" О.В. </w:t>
      </w:r>
      <w:proofErr w:type="spellStart"/>
      <w:r w:rsidRPr="00CD575B">
        <w:rPr>
          <w:rFonts w:ascii="Times New Roman" w:hAnsi="Times New Roman" w:cs="Times New Roman"/>
          <w:sz w:val="32"/>
          <w:szCs w:val="32"/>
        </w:rPr>
        <w:t>Узоровой</w:t>
      </w:r>
      <w:proofErr w:type="spellEnd"/>
      <w:r w:rsidRPr="00CD575B">
        <w:rPr>
          <w:rFonts w:ascii="Times New Roman" w:hAnsi="Times New Roman" w:cs="Times New Roman"/>
          <w:sz w:val="32"/>
          <w:szCs w:val="32"/>
        </w:rPr>
        <w:t xml:space="preserve"> — тренировка руки и внимания</w:t>
      </w:r>
    </w:p>
    <w:p w14:paraId="55F9DE0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3. "350 упражнений для подготовки детей к школе" — комплексные задания</w:t>
      </w:r>
    </w:p>
    <w:p w14:paraId="6DC69C4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7FED648" w14:textId="00FE55F5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</w:t>
      </w:r>
    </w:p>
    <w:p w14:paraId="666F7FAA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 xml:space="preserve">1. Людмила </w:t>
      </w:r>
      <w:proofErr w:type="spellStart"/>
      <w:r w:rsidRPr="00CD575B">
        <w:rPr>
          <w:rFonts w:ascii="Times New Roman" w:hAnsi="Times New Roman" w:cs="Times New Roman"/>
          <w:sz w:val="32"/>
          <w:szCs w:val="32"/>
        </w:rPr>
        <w:t>Петрановская</w:t>
      </w:r>
      <w:proofErr w:type="spellEnd"/>
      <w:r w:rsidRPr="00CD575B">
        <w:rPr>
          <w:rFonts w:ascii="Times New Roman" w:hAnsi="Times New Roman" w:cs="Times New Roman"/>
          <w:sz w:val="32"/>
          <w:szCs w:val="32"/>
        </w:rPr>
        <w:t xml:space="preserve"> "Если с ребенком трудно" — о понимании детского поведения</w:t>
      </w:r>
    </w:p>
    <w:p w14:paraId="5E81921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 xml:space="preserve">2. Юлия </w:t>
      </w:r>
      <w:proofErr w:type="spellStart"/>
      <w:r w:rsidRPr="00CD575B">
        <w:rPr>
          <w:rFonts w:ascii="Times New Roman" w:hAnsi="Times New Roman" w:cs="Times New Roman"/>
          <w:sz w:val="32"/>
          <w:szCs w:val="32"/>
        </w:rPr>
        <w:t>Гиппенрейтер</w:t>
      </w:r>
      <w:proofErr w:type="spellEnd"/>
      <w:r w:rsidRPr="00CD575B">
        <w:rPr>
          <w:rFonts w:ascii="Times New Roman" w:hAnsi="Times New Roman" w:cs="Times New Roman"/>
          <w:sz w:val="32"/>
          <w:szCs w:val="32"/>
        </w:rPr>
        <w:t xml:space="preserve"> "Общаться с ребенком. Как?" — основы конструктивного общения</w:t>
      </w:r>
    </w:p>
    <w:p w14:paraId="2BCE8DC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3. Екатерина Мурашова "Ваш непонятный ребенок" — о психологических проблемах детей</w:t>
      </w:r>
    </w:p>
    <w:p w14:paraId="2E226DE1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4. Ольга Маховская "Первый раз в первый класс" — конкретно о подготовке к школе</w:t>
      </w:r>
    </w:p>
    <w:p w14:paraId="79DE0F00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5. Монтессори-материалы — для развития самостоятельности и познавательной активности</w:t>
      </w:r>
    </w:p>
    <w:p w14:paraId="56F2710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16259E" w14:textId="3834396C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Художественная литература для чтения с ребенком</w:t>
      </w:r>
    </w:p>
    <w:p w14:paraId="53ADD984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1. Николай Носов "Фантазеры"</w:t>
      </w:r>
    </w:p>
    <w:p w14:paraId="4F7E82D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2. Виктор Драгунский "Денискины рассказы"</w:t>
      </w:r>
    </w:p>
    <w:p w14:paraId="436EE699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3. Александр Раскин "Как папа был маленьким"</w:t>
      </w:r>
    </w:p>
    <w:p w14:paraId="109149A9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18FB42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EEF475" w14:textId="77777777" w:rsid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6669D6" w14:textId="26251C73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Главное послание</w:t>
      </w:r>
    </w:p>
    <w:p w14:paraId="13356AF1" w14:textId="78C129A3" w:rsidR="00CD575B" w:rsidRPr="00CD575B" w:rsidRDefault="00CD575B" w:rsidP="00CD575B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57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Помните: идеально готового к школе ребенка не существует. Ваша задача — не напичкать его знаниями, а:</w:t>
      </w:r>
    </w:p>
    <w:p w14:paraId="035451AF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Сохранить познавательный интерес</w:t>
      </w:r>
    </w:p>
    <w:p w14:paraId="54CE478B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Развить умение учиться</w:t>
      </w:r>
    </w:p>
    <w:p w14:paraId="089B7658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Сформировать психологическую устойчивость</w:t>
      </w:r>
    </w:p>
    <w:p w14:paraId="4F17C617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  <w:r w:rsidRPr="00CD575B">
        <w:rPr>
          <w:rFonts w:ascii="Times New Roman" w:hAnsi="Times New Roman" w:cs="Times New Roman"/>
          <w:sz w:val="32"/>
          <w:szCs w:val="32"/>
        </w:rPr>
        <w:t>· Поддержать веру в себя</w:t>
      </w:r>
    </w:p>
    <w:p w14:paraId="5E173C11" w14:textId="77777777" w:rsidR="00CD575B" w:rsidRPr="00CD575B" w:rsidRDefault="00CD575B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83752D" w14:textId="25674575" w:rsidR="00B22CE4" w:rsidRPr="00CD575B" w:rsidRDefault="00B22CE4" w:rsidP="00CD575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22CE4" w:rsidRPr="00CD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B"/>
    <w:rsid w:val="001A7065"/>
    <w:rsid w:val="00591BC8"/>
    <w:rsid w:val="007A3469"/>
    <w:rsid w:val="00B22CE4"/>
    <w:rsid w:val="00C7411B"/>
    <w:rsid w:val="00C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A88"/>
  <w15:chartTrackingRefBased/>
  <w15:docId w15:val="{3B20B528-634D-44C6-BDE6-A7C05E4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7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7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7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7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7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7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2025-10-28T07:25:00Z</dcterms:created>
  <dcterms:modified xsi:type="dcterms:W3CDTF">2025-10-28T07:29:00Z</dcterms:modified>
</cp:coreProperties>
</file>